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w:t>
      </w:r>
      <w:r w:rsidR="00A04C06">
        <w:rPr>
          <w:rFonts w:ascii="Times New Roman" w:eastAsia="Times New Roman" w:hAnsi="Times New Roman" w:cs="Times New Roman"/>
          <w:sz w:val="24"/>
          <w:szCs w:val="24"/>
          <w:lang w:eastAsia="ru-RU"/>
        </w:rPr>
        <w:t>"_____"__________</w:t>
      </w:r>
      <w:bookmarkStart w:id="0" w:name="_GoBack"/>
      <w:bookmarkEnd w:id="0"/>
      <w:r w:rsidRPr="00771129">
        <w:rPr>
          <w:rFonts w:ascii="Times New Roman" w:eastAsia="Times New Roman" w:hAnsi="Times New Roman" w:cs="Times New Roman"/>
          <w:sz w:val="24"/>
          <w:szCs w:val="24"/>
          <w:lang w:eastAsia="ru-RU"/>
        </w:rPr>
        <w:t>20</w:t>
      </w:r>
      <w:r w:rsidR="00A04C06">
        <w:rPr>
          <w:rFonts w:ascii="Times New Roman" w:eastAsia="Times New Roman" w:hAnsi="Times New Roman" w:cs="Times New Roman"/>
          <w:sz w:val="24"/>
          <w:szCs w:val="24"/>
          <w:lang w:eastAsia="ru-RU"/>
        </w:rPr>
        <w:t>21</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Государственное автономное учреждение здравоохранения «Межрегиональный Клинико – Диагностический Центр», находящееся по адресу РТ, г. Казань, ул. Карбышева 12 А,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w:t>
      </w:r>
      <w:r w:rsidR="00191C36">
        <w:rPr>
          <w:rFonts w:ascii="Times New Roman" w:eastAsia="Times New Roman" w:hAnsi="Times New Roman" w:cs="Times New Roman"/>
          <w:sz w:val="24"/>
          <w:szCs w:val="24"/>
          <w:lang w:eastAsia="ru-RU"/>
        </w:rPr>
        <w:t>6</w:t>
      </w:r>
      <w:r w:rsidRPr="00771129">
        <w:rPr>
          <w:rFonts w:ascii="Times New Roman" w:eastAsia="Times New Roman" w:hAnsi="Times New Roman" w:cs="Times New Roman"/>
          <w:sz w:val="24"/>
          <w:szCs w:val="24"/>
          <w:lang w:eastAsia="ru-RU"/>
        </w:rPr>
        <w:t>.</w:t>
      </w:r>
      <w:r w:rsidR="007B4D47">
        <w:rPr>
          <w:rFonts w:ascii="Times New Roman" w:eastAsia="Times New Roman" w:hAnsi="Times New Roman" w:cs="Times New Roman"/>
          <w:sz w:val="24"/>
          <w:szCs w:val="24"/>
          <w:lang w:eastAsia="ru-RU"/>
        </w:rPr>
        <w:t>1</w:t>
      </w:r>
      <w:r w:rsidR="00191C36">
        <w:rPr>
          <w:rFonts w:ascii="Times New Roman" w:eastAsia="Times New Roman" w:hAnsi="Times New Roman" w:cs="Times New Roman"/>
          <w:sz w:val="24"/>
          <w:szCs w:val="24"/>
          <w:lang w:eastAsia="ru-RU"/>
        </w:rPr>
        <w:t>1</w:t>
      </w:r>
      <w:r w:rsidRPr="00771129">
        <w:rPr>
          <w:rFonts w:ascii="Times New Roman" w:eastAsia="Times New Roman" w:hAnsi="Times New Roman" w:cs="Times New Roman"/>
          <w:sz w:val="24"/>
          <w:szCs w:val="24"/>
          <w:lang w:eastAsia="ru-RU"/>
        </w:rPr>
        <w:t>.201</w:t>
      </w:r>
      <w:r w:rsidR="007B4D47">
        <w:rPr>
          <w:rFonts w:ascii="Times New Roman" w:eastAsia="Times New Roman" w:hAnsi="Times New Roman" w:cs="Times New Roman"/>
          <w:sz w:val="24"/>
          <w:szCs w:val="24"/>
          <w:lang w:eastAsia="ru-RU"/>
        </w:rPr>
        <w:t>8</w:t>
      </w:r>
      <w:r w:rsidRPr="00771129">
        <w:rPr>
          <w:rFonts w:ascii="Times New Roman" w:eastAsia="Times New Roman" w:hAnsi="Times New Roman" w:cs="Times New Roman"/>
          <w:sz w:val="24"/>
          <w:szCs w:val="24"/>
          <w:lang w:eastAsia="ru-RU"/>
        </w:rPr>
        <w:t>, № ЛО-16-01-00</w:t>
      </w:r>
      <w:r w:rsidR="007B4D47">
        <w:rPr>
          <w:rFonts w:ascii="Times New Roman" w:eastAsia="Times New Roman" w:hAnsi="Times New Roman" w:cs="Times New Roman"/>
          <w:sz w:val="24"/>
          <w:szCs w:val="24"/>
          <w:lang w:eastAsia="ru-RU"/>
        </w:rPr>
        <w:t>7</w:t>
      </w:r>
      <w:r w:rsidR="00191C36">
        <w:rPr>
          <w:rFonts w:ascii="Times New Roman" w:eastAsia="Times New Roman" w:hAnsi="Times New Roman" w:cs="Times New Roman"/>
          <w:sz w:val="24"/>
          <w:szCs w:val="24"/>
          <w:lang w:eastAsia="ru-RU"/>
        </w:rPr>
        <w:t>25</w:t>
      </w:r>
      <w:r w:rsidR="007B4D47">
        <w:rPr>
          <w:rFonts w:ascii="Times New Roman" w:eastAsia="Times New Roman" w:hAnsi="Times New Roman" w:cs="Times New Roman"/>
          <w:sz w:val="24"/>
          <w:szCs w:val="24"/>
          <w:lang w:eastAsia="ru-RU"/>
        </w:rPr>
        <w:t>7</w:t>
      </w:r>
      <w:r w:rsidRPr="00771129">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(ая) в дальнейшем "Заказчик", с  другой  стороны, далее по тексту договора, именуемые совместно "Стороны", заключили настоящий Договор о нижеследующем:</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771129">
        <w:rPr>
          <w:rFonts w:ascii="Times New Roman" w:eastAsia="Times New Roman" w:hAnsi="Times New Roman" w:cs="Times New Roman"/>
          <w:sz w:val="24"/>
          <w:szCs w:val="24"/>
          <w:lang w:eastAsia="ru-RU"/>
        </w:rPr>
        <w:lastRenderedPageBreak/>
        <w:t>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  Принять на медицинское обслуживание Пациентов, при наличии у них Направления Заказчика (Направление оформляется по образцу согласно Приложения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w:t>
      </w:r>
      <w:r w:rsidRPr="00771129">
        <w:rPr>
          <w:rFonts w:ascii="Times New Roman" w:eastAsia="Times New Roman" w:hAnsi="Times New Roman" w:cs="Times New Roman"/>
          <w:sz w:val="24"/>
          <w:szCs w:val="24"/>
          <w:lang w:eastAsia="ru-RU"/>
        </w:rPr>
        <w:lastRenderedPageBreak/>
        <w:t>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w:t>
      </w:r>
      <w:r w:rsidRPr="00771129">
        <w:rPr>
          <w:rFonts w:ascii="Times New Roman" w:eastAsia="Times New Roman" w:hAnsi="Times New Roman" w:cs="Times New Roman"/>
          <w:sz w:val="24"/>
          <w:szCs w:val="24"/>
          <w:lang w:eastAsia="ru-RU"/>
        </w:rPr>
        <w:lastRenderedPageBreak/>
        <w:t>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2.3.2. Подписав данный Договор, Заказчик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ценообразующих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выставлении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не предъявления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4.7. По инициативе любой Стороны, через каждые 3 месяца, начиная с даты начала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5.2. Договор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п.п.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7.Форс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7.1.При возникновении форс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8.2.По вопросам, не предусмотренным настоящим Договором Стороны руководствуются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8.4.Место исполнения Договора – г. Казань, ул. Карбышева,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9.1.Споры и разногласия, возникшие между Сторонами по настоящему Договору разрешаются путем переговоров, а в случае не достижения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11.3.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Казань, ул. Карбышева д.12а</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1659034290 КПП 165901001</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финансов Республики                                               </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Татарстан (ГАУЗ "МКДЦ",               </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ЛАВ00704022–МКДЦ)</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Казначейский счет № 03224643920000001100</w:t>
      </w:r>
    </w:p>
    <w:p w:rsidR="00FE6E3B"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ОТДЕЛЕНИЕ-НБ РЕСПУБЛИКА ТАТАРСТАН </w:t>
      </w:r>
    </w:p>
    <w:p w:rsidR="00FE6E3B"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БАНКА РОССИИ//УФК по Республике Татарстан</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Казань</w:t>
      </w:r>
    </w:p>
    <w:p w:rsidR="00123474" w:rsidRDefault="00123474" w:rsidP="001234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БИК 019205400</w:t>
      </w:r>
    </w:p>
    <w:p w:rsidR="00123474" w:rsidRDefault="00123474" w:rsidP="00123474">
      <w:r>
        <w:rPr>
          <w:rFonts w:ascii="Times New Roman" w:hAnsi="Times New Roman" w:cs="Times New Roman"/>
          <w:color w:val="000000"/>
          <w:sz w:val="24"/>
          <w:szCs w:val="24"/>
        </w:rPr>
        <w:t>к/с №40102810445370000079</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9C" w:rsidRDefault="0014019C">
      <w:pPr>
        <w:spacing w:after="0" w:line="240" w:lineRule="auto"/>
      </w:pPr>
      <w:r>
        <w:separator/>
      </w:r>
    </w:p>
  </w:endnote>
  <w:endnote w:type="continuationSeparator" w:id="0">
    <w:p w:rsidR="0014019C" w:rsidRDefault="0014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9C" w:rsidRDefault="0014019C">
      <w:pPr>
        <w:spacing w:after="0" w:line="240" w:lineRule="auto"/>
      </w:pPr>
      <w:r>
        <w:separator/>
      </w:r>
    </w:p>
  </w:footnote>
  <w:footnote w:type="continuationSeparator" w:id="0">
    <w:p w:rsidR="0014019C" w:rsidRDefault="00140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2-02-0</w:t>
    </w:r>
    <w:r>
      <w:rPr>
        <w:rFonts w:ascii="Times New Roman" w:eastAsia="Times New Roman" w:hAnsi="Times New Roman" w:cs="Times New Roman"/>
        <w:i/>
        <w:sz w:val="20"/>
        <w:lang w:eastAsia="ru-RU"/>
      </w:rPr>
      <w:t>7</w:t>
    </w:r>
    <w:r w:rsidRPr="00695D5A">
      <w:rPr>
        <w:rFonts w:ascii="Times New Roman" w:eastAsia="Times New Roman" w:hAnsi="Times New Roman" w:cs="Times New Roman"/>
        <w:i/>
        <w:sz w:val="20"/>
        <w:lang w:eastAsia="ru-RU"/>
      </w:rPr>
      <w:t>-2017</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A04C06">
          <w:rPr>
            <w:rFonts w:ascii="Times New Roman" w:eastAsia="Times New Roman" w:hAnsi="Times New Roman" w:cs="Times New Roman"/>
            <w:i/>
            <w:noProof/>
            <w:sz w:val="20"/>
            <w:lang w:eastAsia="ru-RU"/>
          </w:rPr>
          <w:t>2</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Pr>
            <w:rFonts w:ascii="Times New Roman" w:eastAsia="Times New Roman" w:hAnsi="Times New Roman" w:cs="Times New Roman"/>
            <w:i/>
            <w:sz w:val="20"/>
            <w:lang w:eastAsia="ru-RU"/>
          </w:rPr>
          <w:t>36</w:t>
        </w:r>
      </w:p>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p w:rsidR="00BC6B9D" w:rsidRDefault="0014019C" w:rsidP="00695D5A">
        <w:pPr>
          <w:pStyle w:val="a3"/>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23474"/>
    <w:rsid w:val="0014019C"/>
    <w:rsid w:val="00155477"/>
    <w:rsid w:val="00191C36"/>
    <w:rsid w:val="002002C4"/>
    <w:rsid w:val="00375D22"/>
    <w:rsid w:val="00384543"/>
    <w:rsid w:val="003F4D10"/>
    <w:rsid w:val="00434D13"/>
    <w:rsid w:val="005F24CD"/>
    <w:rsid w:val="006B075F"/>
    <w:rsid w:val="006C78C7"/>
    <w:rsid w:val="007558F9"/>
    <w:rsid w:val="00771129"/>
    <w:rsid w:val="007B4D47"/>
    <w:rsid w:val="008D4AA5"/>
    <w:rsid w:val="008F40DE"/>
    <w:rsid w:val="0096719D"/>
    <w:rsid w:val="009E368C"/>
    <w:rsid w:val="00A04C06"/>
    <w:rsid w:val="00A65A6C"/>
    <w:rsid w:val="00A87170"/>
    <w:rsid w:val="00AB0F73"/>
    <w:rsid w:val="00AC62FC"/>
    <w:rsid w:val="00E111CF"/>
    <w:rsid w:val="00EF3408"/>
    <w:rsid w:val="00F14402"/>
    <w:rsid w:val="00FE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 w:type="paragraph" w:styleId="a7">
    <w:name w:val="Balloon Text"/>
    <w:basedOn w:val="a"/>
    <w:link w:val="a8"/>
    <w:uiPriority w:val="99"/>
    <w:semiHidden/>
    <w:unhideWhenUsed/>
    <w:rsid w:val="00A04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 w:type="paragraph" w:styleId="a7">
    <w:name w:val="Balloon Text"/>
    <w:basedOn w:val="a"/>
    <w:link w:val="a8"/>
    <w:uiPriority w:val="99"/>
    <w:semiHidden/>
    <w:unhideWhenUsed/>
    <w:rsid w:val="00A04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4</cp:revision>
  <cp:lastPrinted>2021-02-01T15:17:00Z</cp:lastPrinted>
  <dcterms:created xsi:type="dcterms:W3CDTF">2021-02-01T10:33:00Z</dcterms:created>
  <dcterms:modified xsi:type="dcterms:W3CDTF">2021-02-01T15:17:00Z</dcterms:modified>
</cp:coreProperties>
</file>